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30132">
      <w:pPr>
        <w:numPr>
          <w:ilvl w:val="0"/>
          <w:numId w:val="0"/>
        </w:numPr>
        <w:rPr>
          <w:rFonts w:hint="eastAsia" w:ascii="黑体" w:hAnsi="黑体" w:eastAsia="黑体" w:cs="黑体"/>
          <w:i w:val="0"/>
          <w:caps w:val="0"/>
          <w:color w:val="1C1F2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1C1F23"/>
          <w:spacing w:val="0"/>
          <w:sz w:val="32"/>
          <w:szCs w:val="32"/>
          <w:shd w:val="clear" w:fill="FFFFFF"/>
        </w:rPr>
        <w:t>附件</w:t>
      </w:r>
    </w:p>
    <w:p w14:paraId="37009AFF">
      <w:pPr>
        <w:ind w:left="0" w:leftChars="0" w:firstLine="0" w:firstLineChars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“城市生命线安全管控与清洁能源高质量发展成果展” </w:t>
      </w:r>
    </w:p>
    <w:p w14:paraId="4BE7FD3D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  <w:t>布展回执表</w:t>
      </w:r>
    </w:p>
    <w:tbl>
      <w:tblPr>
        <w:tblStyle w:val="2"/>
        <w:tblW w:w="8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9"/>
        <w:gridCol w:w="6799"/>
      </w:tblGrid>
      <w:tr w14:paraId="39D83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  <w:tblHeader/>
          <w:jc w:val="center"/>
        </w:trPr>
        <w:tc>
          <w:tcPr>
            <w:tcW w:w="213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F758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参展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679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B2CD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1274D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3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B803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所属行业</w:t>
            </w:r>
          </w:p>
        </w:tc>
        <w:tc>
          <w:tcPr>
            <w:tcW w:w="679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BBAF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设备厂商 □服务机构 □科研院所 □其他（请注明）</w:t>
            </w:r>
          </w:p>
        </w:tc>
      </w:tr>
      <w:tr w14:paraId="11CE2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3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EAC4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679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EBC0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6258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3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C7E4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679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3AAA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1144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3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EAB7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电子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邮箱</w:t>
            </w:r>
          </w:p>
        </w:tc>
        <w:tc>
          <w:tcPr>
            <w:tcW w:w="679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3AB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1E07C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0" w:hRule="atLeast"/>
          <w:jc w:val="center"/>
        </w:trPr>
        <w:tc>
          <w:tcPr>
            <w:tcW w:w="213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87AA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参展内容</w:t>
            </w:r>
          </w:p>
        </w:tc>
        <w:tc>
          <w:tcPr>
            <w:tcW w:w="679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1784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21572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3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638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参展总人数</w:t>
            </w:r>
          </w:p>
        </w:tc>
        <w:tc>
          <w:tcPr>
            <w:tcW w:w="679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ABB9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11B7A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793A3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1" w:hRule="atLeast"/>
          <w:jc w:val="center"/>
        </w:trPr>
        <w:tc>
          <w:tcPr>
            <w:tcW w:w="213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7FC7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参展需求</w:t>
            </w:r>
          </w:p>
        </w:tc>
        <w:tc>
          <w:tcPr>
            <w:tcW w:w="679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8D48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63DF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9" w:hRule="atLeast"/>
          <w:jc w:val="center"/>
        </w:trPr>
        <w:tc>
          <w:tcPr>
            <w:tcW w:w="213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0F8B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单位盖章</w:t>
            </w:r>
          </w:p>
        </w:tc>
        <w:tc>
          <w:tcPr>
            <w:tcW w:w="6799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8BB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840" w:firstLineChars="16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</w:p>
          <w:p w14:paraId="641B5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840" w:firstLineChars="16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（公章）</w:t>
            </w:r>
          </w:p>
        </w:tc>
      </w:tr>
    </w:tbl>
    <w:p w14:paraId="546FD31B">
      <w:pPr>
        <w:keepNext w:val="0"/>
        <w:keepLines w:val="0"/>
        <w:widowControl/>
        <w:suppressLineNumbers w:val="0"/>
        <w:jc w:val="left"/>
        <w:rPr>
          <w:sz w:val="24"/>
          <w:szCs w:val="21"/>
        </w:rPr>
      </w:pPr>
    </w:p>
    <w:p w14:paraId="12F7ACED">
      <w:pPr>
        <w:rPr>
          <w:rFonts w:hint="eastAsia" w:ascii="仿宋" w:hAnsi="仿宋" w:eastAsia="仿宋" w:cs="仿宋"/>
          <w:sz w:val="24"/>
          <w:szCs w:val="21"/>
        </w:rPr>
      </w:pPr>
      <w:r>
        <w:rPr>
          <w:rFonts w:hint="eastAsia" w:ascii="仿宋" w:hAnsi="仿宋" w:eastAsia="仿宋" w:cs="仿宋"/>
          <w:sz w:val="24"/>
          <w:szCs w:val="21"/>
          <w:lang w:val="en-US" w:eastAsia="zh-CN"/>
        </w:rPr>
        <w:t>注：请</w:t>
      </w:r>
      <w:r>
        <w:rPr>
          <w:rFonts w:hint="eastAsia" w:ascii="仿宋" w:hAnsi="仿宋" w:cs="仿宋"/>
          <w:sz w:val="24"/>
          <w:szCs w:val="21"/>
          <w:lang w:val="en-US" w:eastAsia="zh-CN"/>
        </w:rPr>
        <w:t>于</w:t>
      </w:r>
      <w:r>
        <w:rPr>
          <w:rFonts w:hint="eastAsia" w:ascii="仿宋" w:hAnsi="仿宋" w:eastAsia="仿宋" w:cs="仿宋"/>
          <w:sz w:val="24"/>
          <w:szCs w:val="21"/>
          <w:lang w:val="en-US" w:eastAsia="zh-CN"/>
        </w:rPr>
        <w:t>202</w:t>
      </w:r>
      <w:r>
        <w:rPr>
          <w:rFonts w:hint="eastAsia" w:ascii="仿宋" w:hAnsi="仿宋" w:cs="仿宋"/>
          <w:sz w:val="24"/>
          <w:szCs w:val="21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1"/>
          <w:lang w:val="en-US" w:eastAsia="zh-CN"/>
        </w:rPr>
        <w:t>年</w:t>
      </w:r>
      <w:r>
        <w:rPr>
          <w:rFonts w:hint="eastAsia" w:ascii="仿宋" w:hAnsi="仿宋" w:cs="仿宋"/>
          <w:sz w:val="24"/>
          <w:szCs w:val="21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1"/>
          <w:lang w:val="en-US" w:eastAsia="zh-CN"/>
        </w:rPr>
        <w:t>月</w:t>
      </w:r>
      <w:r>
        <w:rPr>
          <w:rFonts w:hint="eastAsia" w:ascii="仿宋" w:hAnsi="仿宋" w:cs="仿宋"/>
          <w:sz w:val="24"/>
          <w:szCs w:val="21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1"/>
          <w:lang w:val="en-US" w:eastAsia="zh-CN"/>
        </w:rPr>
        <w:t>日前将此回执表发送至会务组邮箱sdqynyxh@163.com。</w:t>
      </w:r>
    </w:p>
    <w:p w14:paraId="46B12A42">
      <w:pPr>
        <w:keepNext w:val="0"/>
        <w:keepLines w:val="0"/>
        <w:widowControl/>
        <w:suppressLineNumbers w:val="0"/>
        <w:jc w:val="left"/>
        <w:rPr>
          <w:sz w:val="24"/>
          <w:szCs w:val="21"/>
        </w:rPr>
      </w:pPr>
    </w:p>
    <w:p w14:paraId="55A85A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13EC4E1-067B-41B3-9BF4-C535F4E9806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A7D5A8F-BD25-44F4-90FA-589176B7F29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0203C10-5151-4494-B6E2-61CBDAA304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16C38"/>
    <w:rsid w:val="6D11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2026-08-07T06:29:00Z</dcterms:created>
  <dc:creator>燕希</dc:creator>
  <cp:lastModifiedBy>燕希</cp:lastModifiedBy>
  <dcterms:modified xsi:type="dcterms:W3CDTF">2026-08-07T06:30:29Z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81F5387708A4433AB4497840BB13CE63_11</vt:lpwstr>
  </property>
  <property fmtid="{D5CDD505-2E9C-101B-9397-08002B2CF9AE}" pid="4" name="KSOTemplateDocerSaveRecord">
    <vt:lpwstr>eyJoZGlkIjoiNDk2Njg2MDA1OWZiZDM3ZDY4NDU3MzlkMWZhODI4ODkiLCJ1c2VySWQiOiIzODEwMDE1NTcifQ==</vt:lpwstr>
  </property>
</Properties>
</file>